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2A" w:rsidRPr="00D2245E" w:rsidRDefault="00C0052A" w:rsidP="00C0052A">
      <w:pPr>
        <w:autoSpaceDE w:val="0"/>
        <w:autoSpaceDN w:val="0"/>
        <w:adjustRightInd w:val="0"/>
        <w:jc w:val="center"/>
        <w:rPr>
          <w:color w:val="000000"/>
        </w:rPr>
      </w:pPr>
      <w:r w:rsidRPr="00D2245E">
        <w:rPr>
          <w:b/>
          <w:bCs/>
          <w:color w:val="000000"/>
        </w:rPr>
        <w:t xml:space="preserve">REQUEST FOR PROPOSALS (RFP) </w:t>
      </w:r>
    </w:p>
    <w:p w:rsidR="00C0052A" w:rsidRPr="00D2245E" w:rsidRDefault="00C0052A" w:rsidP="00C0052A">
      <w:pPr>
        <w:autoSpaceDE w:val="0"/>
        <w:autoSpaceDN w:val="0"/>
        <w:adjustRightInd w:val="0"/>
        <w:jc w:val="center"/>
        <w:rPr>
          <w:color w:val="000000"/>
        </w:rPr>
      </w:pPr>
      <w:r w:rsidRPr="00D2245E">
        <w:rPr>
          <w:b/>
          <w:bCs/>
          <w:color w:val="000000"/>
        </w:rPr>
        <w:t>ELECTRONIC BENEFITS TRANSFER SYSTEM AND SUPPORT</w:t>
      </w:r>
    </w:p>
    <w:p w:rsidR="00C0052A" w:rsidRPr="00D2245E" w:rsidRDefault="00C0052A" w:rsidP="00C0052A">
      <w:pPr>
        <w:autoSpaceDE w:val="0"/>
        <w:autoSpaceDN w:val="0"/>
        <w:adjustRightInd w:val="0"/>
        <w:jc w:val="center"/>
        <w:rPr>
          <w:color w:val="000000"/>
        </w:rPr>
      </w:pPr>
      <w:r w:rsidRPr="00D2245E">
        <w:rPr>
          <w:b/>
          <w:bCs/>
          <w:color w:val="000000"/>
        </w:rPr>
        <w:t xml:space="preserve">OTHS/EBT/14-001-S </w:t>
      </w:r>
    </w:p>
    <w:p w:rsidR="00C0052A" w:rsidRPr="00D2245E" w:rsidRDefault="00C0052A" w:rsidP="00C0052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  <w:u w:val="single"/>
        </w:rPr>
        <w:t>AMENDMENT #2</w:t>
      </w:r>
      <w:r w:rsidRPr="00D2245E">
        <w:rPr>
          <w:b/>
          <w:bCs/>
          <w:color w:val="000000"/>
          <w:u w:val="single"/>
        </w:rPr>
        <w:t xml:space="preserve"> </w:t>
      </w:r>
    </w:p>
    <w:p w:rsidR="00C0052A" w:rsidRPr="00D2245E" w:rsidRDefault="00DA3F67" w:rsidP="00DA3F6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MAY 14</w:t>
      </w:r>
      <w:r w:rsidR="00C0052A" w:rsidRPr="00D2245E">
        <w:rPr>
          <w:b/>
          <w:bCs/>
          <w:color w:val="000000"/>
        </w:rPr>
        <w:t xml:space="preserve">, 2014 </w:t>
      </w:r>
    </w:p>
    <w:p w:rsidR="00C0052A" w:rsidRPr="00D2245E" w:rsidRDefault="00C0052A" w:rsidP="00C0052A">
      <w:pPr>
        <w:autoSpaceDE w:val="0"/>
        <w:autoSpaceDN w:val="0"/>
        <w:adjustRightInd w:val="0"/>
        <w:rPr>
          <w:color w:val="000000"/>
        </w:rPr>
      </w:pPr>
    </w:p>
    <w:p w:rsidR="00C0052A" w:rsidRPr="00D2245E" w:rsidRDefault="00C0052A" w:rsidP="00C0052A">
      <w:pPr>
        <w:autoSpaceDE w:val="0"/>
        <w:autoSpaceDN w:val="0"/>
        <w:adjustRightInd w:val="0"/>
        <w:rPr>
          <w:color w:val="000000"/>
        </w:rPr>
      </w:pPr>
      <w:r w:rsidRPr="00D2245E">
        <w:rPr>
          <w:color w:val="000000"/>
        </w:rPr>
        <w:t xml:space="preserve">Prospective </w:t>
      </w:r>
      <w:proofErr w:type="spellStart"/>
      <w:r w:rsidRPr="00D2245E">
        <w:rPr>
          <w:color w:val="000000"/>
        </w:rPr>
        <w:t>Offerors</w:t>
      </w:r>
      <w:proofErr w:type="spellEnd"/>
      <w:r w:rsidRPr="00D2245E">
        <w:rPr>
          <w:color w:val="000000"/>
        </w:rPr>
        <w:t xml:space="preserve">: </w:t>
      </w:r>
    </w:p>
    <w:p w:rsidR="00C0052A" w:rsidRPr="00D2245E" w:rsidRDefault="00C0052A" w:rsidP="00C0052A">
      <w:pPr>
        <w:autoSpaceDE w:val="0"/>
        <w:autoSpaceDN w:val="0"/>
        <w:adjustRightInd w:val="0"/>
        <w:rPr>
          <w:color w:val="000000"/>
        </w:rPr>
      </w:pPr>
    </w:p>
    <w:p w:rsidR="00C0052A" w:rsidRPr="00D2245E" w:rsidRDefault="00C0052A" w:rsidP="00C0052A">
      <w:pPr>
        <w:autoSpaceDE w:val="0"/>
        <w:autoSpaceDN w:val="0"/>
        <w:adjustRightInd w:val="0"/>
        <w:rPr>
          <w:color w:val="000000"/>
        </w:rPr>
      </w:pPr>
      <w:r w:rsidRPr="00D2245E">
        <w:rPr>
          <w:color w:val="000000"/>
        </w:rPr>
        <w:t xml:space="preserve">This amendment is being issued to amend certain information in the above named RFP. All information contained herein is binding on all </w:t>
      </w:r>
      <w:proofErr w:type="spellStart"/>
      <w:r w:rsidRPr="00D2245E">
        <w:rPr>
          <w:color w:val="000000"/>
        </w:rPr>
        <w:t>Offerors</w:t>
      </w:r>
      <w:proofErr w:type="spellEnd"/>
      <w:r w:rsidRPr="00D2245E">
        <w:rPr>
          <w:color w:val="000000"/>
        </w:rPr>
        <w:t xml:space="preserve"> who respond to this RFP. The changes are listed below. </w:t>
      </w:r>
      <w:proofErr w:type="gramStart"/>
      <w:r w:rsidRPr="00D2245E">
        <w:rPr>
          <w:color w:val="000000"/>
        </w:rPr>
        <w:t xml:space="preserve">New language has been double underlined and marked in bold (i.e., </w:t>
      </w:r>
      <w:r w:rsidRPr="00D2245E">
        <w:rPr>
          <w:b/>
          <w:bCs/>
          <w:color w:val="000000"/>
        </w:rPr>
        <w:t>word</w:t>
      </w:r>
      <w:r w:rsidRPr="00D2245E">
        <w:rPr>
          <w:color w:val="000000"/>
        </w:rPr>
        <w:t>).</w:t>
      </w:r>
      <w:proofErr w:type="gramEnd"/>
    </w:p>
    <w:p w:rsidR="00C0052A" w:rsidRDefault="00C0052A" w:rsidP="00C0052A"/>
    <w:p w:rsidR="004624D6" w:rsidRDefault="00C0052A" w:rsidP="004624D6">
      <w:pPr>
        <w:pStyle w:val="BodyText"/>
        <w:widowControl/>
        <w:suppressAutoHyphens w:val="0"/>
        <w:spacing w:before="120" w:after="120"/>
        <w:ind w:left="0" w:right="0"/>
        <w:rPr>
          <w:b/>
          <w:sz w:val="24"/>
          <w:szCs w:val="24"/>
        </w:rPr>
      </w:pPr>
      <w:r>
        <w:t>1</w:t>
      </w:r>
      <w:r w:rsidR="004624D6" w:rsidRPr="004624D6">
        <w:rPr>
          <w:sz w:val="24"/>
          <w:szCs w:val="24"/>
        </w:rPr>
        <w:t xml:space="preserve">.   RFP </w:t>
      </w:r>
      <w:r w:rsidR="00782843" w:rsidRPr="004624D6">
        <w:rPr>
          <w:sz w:val="24"/>
          <w:szCs w:val="24"/>
        </w:rPr>
        <w:t xml:space="preserve">Section </w:t>
      </w:r>
      <w:r w:rsidR="00782843" w:rsidRPr="004624D6">
        <w:rPr>
          <w:b/>
          <w:sz w:val="24"/>
          <w:szCs w:val="24"/>
        </w:rPr>
        <w:t>3.35</w:t>
      </w:r>
      <w:r w:rsidR="004624D6" w:rsidRPr="004624D6">
        <w:rPr>
          <w:b/>
          <w:sz w:val="24"/>
          <w:szCs w:val="24"/>
        </w:rPr>
        <w:t xml:space="preserve"> DHR Network Requirements is revised by adding the below additional requirements.  </w:t>
      </w:r>
      <w:r w:rsidR="00DD09DF" w:rsidRPr="00DD09DF">
        <w:rPr>
          <w:b/>
          <w:sz w:val="24"/>
          <w:szCs w:val="24"/>
        </w:rPr>
        <w:t xml:space="preserve">The subsection </w:t>
      </w:r>
      <w:r w:rsidR="00782843">
        <w:rPr>
          <w:b/>
          <w:sz w:val="24"/>
          <w:szCs w:val="24"/>
        </w:rPr>
        <w:t xml:space="preserve">shall be re-lettered </w:t>
      </w:r>
      <w:proofErr w:type="gramStart"/>
      <w:r w:rsidR="00782843">
        <w:rPr>
          <w:b/>
          <w:sz w:val="24"/>
          <w:szCs w:val="24"/>
        </w:rPr>
        <w:t>A</w:t>
      </w:r>
      <w:proofErr w:type="gramEnd"/>
      <w:r w:rsidR="00782843">
        <w:rPr>
          <w:b/>
          <w:sz w:val="24"/>
          <w:szCs w:val="24"/>
        </w:rPr>
        <w:t xml:space="preserve"> through N</w:t>
      </w:r>
      <w:r w:rsidR="00DD09DF" w:rsidRPr="00DD09DF">
        <w:rPr>
          <w:b/>
          <w:sz w:val="24"/>
          <w:szCs w:val="24"/>
        </w:rPr>
        <w:t>.</w:t>
      </w:r>
    </w:p>
    <w:p w:rsidR="00C0052A" w:rsidRDefault="00C0052A" w:rsidP="00C0052A"/>
    <w:p w:rsidR="00C0052A" w:rsidRDefault="00C0052A" w:rsidP="00C0052A">
      <w:pPr>
        <w:suppressAutoHyphens/>
      </w:pPr>
      <w:r w:rsidRPr="00037817">
        <w:t xml:space="preserve">The </w:t>
      </w:r>
      <w:proofErr w:type="spellStart"/>
      <w:r w:rsidRPr="00037817">
        <w:t>Offeror’s</w:t>
      </w:r>
      <w:proofErr w:type="spellEnd"/>
      <w:r w:rsidRPr="00037817">
        <w:t xml:space="preserve"> response to this RFP shall include a plan for accommodating </w:t>
      </w:r>
      <w:r>
        <w:t>DHR’s current network security</w:t>
      </w:r>
      <w:r w:rsidRPr="00037817">
        <w:t xml:space="preserve"> features:</w:t>
      </w:r>
    </w:p>
    <w:p w:rsidR="00C0052A" w:rsidRDefault="00C0052A" w:rsidP="00C0052A">
      <w:pPr>
        <w:suppressAutoHyphens/>
      </w:pPr>
    </w:p>
    <w:p w:rsidR="00782843" w:rsidRDefault="004624D6" w:rsidP="00C0052A">
      <w:pPr>
        <w:numPr>
          <w:ilvl w:val="0"/>
          <w:numId w:val="1"/>
        </w:numPr>
        <w:spacing w:after="100"/>
        <w:rPr>
          <w:b/>
          <w:u w:val="double"/>
        </w:rPr>
      </w:pPr>
      <w:r w:rsidRPr="004624D6">
        <w:rPr>
          <w:b/>
          <w:u w:val="double"/>
        </w:rPr>
        <w:t xml:space="preserve">Firewall Policy - All firewall changes, configuration and access lists shall be based on a policy consistent with NIST guidelines for implementing firewalls and DHR firewall policy.  </w:t>
      </w:r>
      <w:bookmarkStart w:id="0" w:name="_Toc174190441"/>
      <w:bookmarkStart w:id="1" w:name="_Toc174190932"/>
      <w:bookmarkStart w:id="2" w:name="_Toc174191756"/>
    </w:p>
    <w:p w:rsidR="00C0052A" w:rsidRPr="00782843" w:rsidRDefault="004624D6" w:rsidP="00C0052A">
      <w:pPr>
        <w:numPr>
          <w:ilvl w:val="0"/>
          <w:numId w:val="1"/>
        </w:numPr>
        <w:spacing w:after="100"/>
        <w:rPr>
          <w:b/>
          <w:u w:val="double"/>
        </w:rPr>
      </w:pPr>
      <w:r w:rsidRPr="004624D6">
        <w:rPr>
          <w:b/>
          <w:u w:val="double"/>
        </w:rPr>
        <w:t>DM</w:t>
      </w:r>
      <w:r w:rsidRPr="00782843">
        <w:rPr>
          <w:b/>
          <w:u w:val="double"/>
        </w:rPr>
        <w:t>Z (Demilitarized Zone)</w:t>
      </w:r>
      <w:bookmarkEnd w:id="0"/>
      <w:bookmarkEnd w:id="1"/>
      <w:bookmarkEnd w:id="2"/>
      <w:r w:rsidRPr="00782843">
        <w:rPr>
          <w:b/>
          <w:u w:val="double"/>
        </w:rPr>
        <w:t xml:space="preserve"> – DMZs shall be secured using a combination of firewalls and access-lists applied to the routers. </w:t>
      </w:r>
    </w:p>
    <w:p w:rsidR="00C0052A" w:rsidRPr="00DD09DF" w:rsidRDefault="004624D6" w:rsidP="00C0052A">
      <w:pPr>
        <w:numPr>
          <w:ilvl w:val="0"/>
          <w:numId w:val="1"/>
        </w:numPr>
        <w:spacing w:after="100"/>
        <w:rPr>
          <w:b/>
          <w:u w:val="double"/>
        </w:rPr>
      </w:pPr>
      <w:bookmarkStart w:id="3" w:name="_Toc174190443"/>
      <w:bookmarkStart w:id="4" w:name="_Toc174190934"/>
      <w:bookmarkStart w:id="5" w:name="_Toc174191758"/>
      <w:r w:rsidRPr="00782843">
        <w:rPr>
          <w:b/>
          <w:u w:val="double"/>
        </w:rPr>
        <w:t>Intrusion Detection System</w:t>
      </w:r>
      <w:bookmarkEnd w:id="3"/>
      <w:bookmarkEnd w:id="4"/>
      <w:bookmarkEnd w:id="5"/>
      <w:r w:rsidRPr="00782843">
        <w:rPr>
          <w:b/>
          <w:u w:val="double"/>
        </w:rPr>
        <w:t xml:space="preserve"> – Shall provide an intrusion detection system that reports intrusion information for all network devices, servers, peripheral elements and stores the logs </w:t>
      </w:r>
      <w:proofErr w:type="gramStart"/>
      <w:r w:rsidRPr="00782843">
        <w:rPr>
          <w:b/>
          <w:u w:val="double"/>
        </w:rPr>
        <w:t>fo</w:t>
      </w:r>
      <w:r w:rsidRPr="004624D6">
        <w:rPr>
          <w:b/>
          <w:u w:val="double"/>
        </w:rPr>
        <w:t>r a minimum of (90) days</w:t>
      </w:r>
      <w:proofErr w:type="gramEnd"/>
      <w:r w:rsidRPr="004624D6">
        <w:rPr>
          <w:b/>
          <w:u w:val="double"/>
        </w:rPr>
        <w:t xml:space="preserve">.  Alerts shall be sent to a 24-hour monitor and alert network personnel if deemed necessary. IDS logs shall be monitored real time, 24x7, incidents shall be reported using agreed upon procedures. </w:t>
      </w:r>
    </w:p>
    <w:p w:rsidR="00C0052A" w:rsidRPr="00DD09DF" w:rsidRDefault="004624D6" w:rsidP="00C0052A">
      <w:pPr>
        <w:numPr>
          <w:ilvl w:val="0"/>
          <w:numId w:val="1"/>
        </w:numPr>
        <w:spacing w:after="100"/>
        <w:rPr>
          <w:b/>
          <w:u w:val="double"/>
        </w:rPr>
      </w:pPr>
      <w:bookmarkStart w:id="6" w:name="_Toc174190444"/>
      <w:bookmarkStart w:id="7" w:name="_Toc174190935"/>
      <w:bookmarkStart w:id="8" w:name="_Toc174191759"/>
      <w:r w:rsidRPr="004624D6">
        <w:rPr>
          <w:b/>
          <w:u w:val="double"/>
        </w:rPr>
        <w:t>Router Security</w:t>
      </w:r>
      <w:bookmarkEnd w:id="6"/>
      <w:bookmarkEnd w:id="7"/>
      <w:bookmarkEnd w:id="8"/>
      <w:r w:rsidRPr="004624D6">
        <w:rPr>
          <w:b/>
          <w:u w:val="double"/>
        </w:rPr>
        <w:t xml:space="preserve"> – Routers shall be secured at the perimeter by access-lists.  Authentication servers shall authenticate all users requesting access into the routers.</w:t>
      </w:r>
    </w:p>
    <w:p w:rsidR="00C0052A" w:rsidRDefault="004624D6" w:rsidP="00782843">
      <w:pPr>
        <w:numPr>
          <w:ilvl w:val="0"/>
          <w:numId w:val="1"/>
        </w:numPr>
        <w:spacing w:after="100"/>
      </w:pPr>
      <w:r w:rsidRPr="004624D6">
        <w:rPr>
          <w:b/>
          <w:u w:val="double"/>
        </w:rPr>
        <w:t xml:space="preserve">Changes to network devices shall also logged and monitored and sent to a SYSLOG server that maintains the records for at least ninety (90) days. </w:t>
      </w:r>
    </w:p>
    <w:p w:rsidR="00C0052A" w:rsidRPr="00D2245E" w:rsidRDefault="00C0052A" w:rsidP="00C0052A">
      <w:pPr>
        <w:pStyle w:val="NoSpacing1"/>
        <w:keepNext/>
        <w:rPr>
          <w:rFonts w:ascii="Times New Roman" w:hAnsi="Times New Roman"/>
          <w:b/>
          <w:sz w:val="24"/>
          <w:szCs w:val="24"/>
        </w:rPr>
      </w:pPr>
    </w:p>
    <w:p w:rsidR="00C0052A" w:rsidRPr="00D2245E" w:rsidRDefault="00C0052A" w:rsidP="00C0052A">
      <w:pPr>
        <w:pStyle w:val="NoSpacing"/>
        <w:rPr>
          <w:rFonts w:ascii="Times New Roman" w:hAnsi="Times New Roman"/>
          <w:sz w:val="24"/>
          <w:szCs w:val="24"/>
        </w:rPr>
      </w:pPr>
      <w:r w:rsidRPr="00D2245E">
        <w:rPr>
          <w:rFonts w:ascii="Times New Roman" w:hAnsi="Times New Roman"/>
          <w:b/>
          <w:sz w:val="24"/>
          <w:szCs w:val="24"/>
        </w:rPr>
        <w:t xml:space="preserve">2.  </w:t>
      </w:r>
      <w:r w:rsidRPr="00D2245E">
        <w:rPr>
          <w:rFonts w:ascii="Times New Roman" w:hAnsi="Times New Roman"/>
          <w:sz w:val="24"/>
          <w:szCs w:val="24"/>
        </w:rPr>
        <w:t>Delete and</w:t>
      </w:r>
      <w:r w:rsidRPr="00D2245E">
        <w:rPr>
          <w:rFonts w:ascii="Times New Roman" w:hAnsi="Times New Roman"/>
          <w:b/>
          <w:sz w:val="24"/>
          <w:szCs w:val="24"/>
        </w:rPr>
        <w:t xml:space="preserve"> </w:t>
      </w:r>
      <w:r w:rsidRPr="00D2245E">
        <w:rPr>
          <w:rFonts w:ascii="Times New Roman" w:hAnsi="Times New Roman"/>
          <w:sz w:val="24"/>
          <w:szCs w:val="24"/>
        </w:rPr>
        <w:t>Revise</w:t>
      </w:r>
      <w:r>
        <w:rPr>
          <w:rFonts w:ascii="Times New Roman" w:hAnsi="Times New Roman"/>
          <w:b/>
          <w:sz w:val="24"/>
          <w:szCs w:val="24"/>
        </w:rPr>
        <w:t xml:space="preserve"> Attachment W</w:t>
      </w:r>
      <w:r w:rsidRPr="00D2245E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EBT Required Reports</w:t>
      </w:r>
      <w:r w:rsidRPr="00D2245E">
        <w:rPr>
          <w:rFonts w:ascii="Times New Roman" w:hAnsi="Times New Roman"/>
          <w:b/>
          <w:sz w:val="24"/>
          <w:szCs w:val="24"/>
        </w:rPr>
        <w:t xml:space="preserve"> </w:t>
      </w:r>
      <w:r w:rsidRPr="00D2245E">
        <w:rPr>
          <w:rFonts w:ascii="Times New Roman" w:hAnsi="Times New Roman"/>
          <w:sz w:val="24"/>
          <w:szCs w:val="24"/>
        </w:rPr>
        <w:t>of the RFP as follows:</w:t>
      </w:r>
    </w:p>
    <w:p w:rsidR="00C0052A" w:rsidRPr="00D2245E" w:rsidRDefault="00C0052A" w:rsidP="00C0052A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C0052A" w:rsidRPr="00D2245E" w:rsidRDefault="00C0052A" w:rsidP="00C0052A">
      <w:pPr>
        <w:pStyle w:val="NoSpacing"/>
        <w:ind w:left="270"/>
        <w:rPr>
          <w:rFonts w:ascii="Times New Roman" w:hAnsi="Times New Roman"/>
          <w:sz w:val="24"/>
          <w:szCs w:val="24"/>
        </w:rPr>
      </w:pPr>
      <w:r w:rsidRPr="00D2245E">
        <w:rPr>
          <w:rFonts w:ascii="Times New Roman" w:hAnsi="Times New Roman"/>
          <w:sz w:val="24"/>
          <w:szCs w:val="24"/>
        </w:rPr>
        <w:t xml:space="preserve">ATTACHMENT </w:t>
      </w:r>
      <w:r>
        <w:rPr>
          <w:rFonts w:ascii="Times New Roman" w:hAnsi="Times New Roman"/>
          <w:sz w:val="24"/>
          <w:szCs w:val="24"/>
        </w:rPr>
        <w:t>W</w:t>
      </w:r>
      <w:r w:rsidRPr="00D2245E">
        <w:rPr>
          <w:rFonts w:ascii="Times New Roman" w:hAnsi="Times New Roman"/>
          <w:sz w:val="24"/>
          <w:szCs w:val="24"/>
        </w:rPr>
        <w:t xml:space="preserve"> is</w:t>
      </w:r>
      <w:r w:rsidRPr="00D2245E">
        <w:rPr>
          <w:rFonts w:ascii="Times New Roman" w:hAnsi="Times New Roman"/>
          <w:b/>
          <w:sz w:val="24"/>
          <w:szCs w:val="24"/>
        </w:rPr>
        <w:t xml:space="preserve"> </w:t>
      </w:r>
      <w:r w:rsidRPr="00D2245E">
        <w:rPr>
          <w:rFonts w:ascii="Times New Roman" w:hAnsi="Times New Roman"/>
          <w:sz w:val="24"/>
          <w:szCs w:val="24"/>
        </w:rPr>
        <w:t>deleted in its entirety and REPLACED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245E">
        <w:rPr>
          <w:rFonts w:ascii="Times New Roman" w:hAnsi="Times New Roman"/>
          <w:sz w:val="24"/>
          <w:szCs w:val="24"/>
        </w:rPr>
        <w:t xml:space="preserve">with the following </w:t>
      </w:r>
      <w:r>
        <w:rPr>
          <w:rFonts w:ascii="Times New Roman" w:hAnsi="Times New Roman"/>
          <w:b/>
          <w:sz w:val="24"/>
          <w:szCs w:val="24"/>
          <w:u w:val="double"/>
        </w:rPr>
        <w:t>ATTACHMENT W</w:t>
      </w:r>
      <w:r w:rsidRPr="00D2245E">
        <w:rPr>
          <w:rFonts w:ascii="Times New Roman" w:hAnsi="Times New Roman"/>
          <w:b/>
          <w:sz w:val="24"/>
          <w:szCs w:val="24"/>
          <w:u w:val="double"/>
        </w:rPr>
        <w:t xml:space="preserve"> – </w:t>
      </w:r>
      <w:r>
        <w:rPr>
          <w:rFonts w:ascii="Times New Roman" w:hAnsi="Times New Roman"/>
          <w:b/>
          <w:sz w:val="24"/>
          <w:szCs w:val="24"/>
          <w:u w:val="double"/>
        </w:rPr>
        <w:t>E</w:t>
      </w:r>
      <w:r w:rsidR="00762A75">
        <w:rPr>
          <w:rFonts w:ascii="Times New Roman" w:hAnsi="Times New Roman"/>
          <w:b/>
          <w:sz w:val="24"/>
          <w:szCs w:val="24"/>
          <w:u w:val="double"/>
        </w:rPr>
        <w:t>BT Required Reports (Revised 5/14</w:t>
      </w:r>
      <w:r w:rsidRPr="00D2245E">
        <w:rPr>
          <w:rFonts w:ascii="Times New Roman" w:hAnsi="Times New Roman"/>
          <w:b/>
          <w:sz w:val="24"/>
          <w:szCs w:val="24"/>
          <w:u w:val="double"/>
        </w:rPr>
        <w:t>/14)</w:t>
      </w:r>
      <w:r w:rsidRPr="00D2245E">
        <w:rPr>
          <w:rFonts w:ascii="Times New Roman" w:hAnsi="Times New Roman"/>
          <w:b/>
          <w:sz w:val="24"/>
          <w:szCs w:val="24"/>
        </w:rPr>
        <w:t xml:space="preserve"> </w:t>
      </w:r>
      <w:r w:rsidRPr="00D2245E">
        <w:rPr>
          <w:rFonts w:ascii="Times New Roman" w:hAnsi="Times New Roman"/>
          <w:sz w:val="24"/>
          <w:szCs w:val="24"/>
        </w:rPr>
        <w:t xml:space="preserve">located on the DHR Website at </w:t>
      </w:r>
      <w:hyperlink r:id="rId5" w:history="1">
        <w:r w:rsidRPr="00D2245E">
          <w:rPr>
            <w:rStyle w:val="Hyperlink"/>
            <w:rFonts w:ascii="Times New Roman" w:hAnsi="Times New Roman"/>
            <w:b/>
          </w:rPr>
          <w:t>http://dhr.maryland.gov/crfp/SSA-RCC-13-001-S.php</w:t>
        </w:r>
      </w:hyperlink>
      <w:r w:rsidRPr="00D2245E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Pr="00D2245E">
        <w:rPr>
          <w:rFonts w:ascii="Times New Roman" w:hAnsi="Times New Roman"/>
          <w:i/>
          <w:sz w:val="24"/>
          <w:szCs w:val="24"/>
        </w:rPr>
        <w:t>eMaryland</w:t>
      </w:r>
      <w:proofErr w:type="spellEnd"/>
      <w:r w:rsidRPr="00D2245E">
        <w:rPr>
          <w:rFonts w:ascii="Times New Roman" w:hAnsi="Times New Roman"/>
          <w:i/>
          <w:sz w:val="24"/>
          <w:szCs w:val="24"/>
        </w:rPr>
        <w:t xml:space="preserve"> Marketplace</w:t>
      </w:r>
      <w:r w:rsidRPr="00D2245E">
        <w:rPr>
          <w:rFonts w:ascii="Times New Roman" w:hAnsi="Times New Roman"/>
          <w:sz w:val="24"/>
          <w:szCs w:val="24"/>
        </w:rPr>
        <w:t xml:space="preserve"> at </w:t>
      </w:r>
      <w:hyperlink r:id="rId6" w:history="1">
        <w:r w:rsidRPr="00D2245E">
          <w:rPr>
            <w:rStyle w:val="Hyperlink"/>
            <w:rFonts w:ascii="Times New Roman" w:hAnsi="Times New Roman"/>
            <w:b/>
          </w:rPr>
          <w:t>https://emaryland.buyspeed.com/bso/</w:t>
        </w:r>
      </w:hyperlink>
      <w:r w:rsidRPr="00D2245E">
        <w:rPr>
          <w:rFonts w:ascii="Times New Roman" w:hAnsi="Times New Roman"/>
          <w:sz w:val="24"/>
          <w:szCs w:val="24"/>
        </w:rPr>
        <w:t xml:space="preserve">.  </w:t>
      </w:r>
      <w:r w:rsidR="006B1C2B">
        <w:rPr>
          <w:rFonts w:ascii="Times New Roman" w:hAnsi="Times New Roman"/>
          <w:sz w:val="24"/>
          <w:szCs w:val="24"/>
        </w:rPr>
        <w:t>(Capacity</w:t>
      </w:r>
      <w:r w:rsidR="00782843">
        <w:rPr>
          <w:rFonts w:ascii="Times New Roman" w:hAnsi="Times New Roman"/>
          <w:sz w:val="24"/>
          <w:szCs w:val="24"/>
        </w:rPr>
        <w:t xml:space="preserve"> Utilization Report removed)</w:t>
      </w:r>
    </w:p>
    <w:p w:rsidR="00C0052A" w:rsidRPr="00D2245E" w:rsidRDefault="00C0052A" w:rsidP="00C0052A">
      <w:pPr>
        <w:autoSpaceDE w:val="0"/>
        <w:autoSpaceDN w:val="0"/>
        <w:adjustRightInd w:val="0"/>
        <w:rPr>
          <w:color w:val="000000"/>
        </w:rPr>
      </w:pPr>
    </w:p>
    <w:p w:rsidR="00C0052A" w:rsidRPr="00D2245E" w:rsidRDefault="00C0052A" w:rsidP="00C0052A">
      <w:pPr>
        <w:autoSpaceDE w:val="0"/>
        <w:autoSpaceDN w:val="0"/>
        <w:adjustRightInd w:val="0"/>
        <w:rPr>
          <w:color w:val="000000"/>
        </w:rPr>
      </w:pPr>
      <w:r w:rsidRPr="00D2245E">
        <w:rPr>
          <w:color w:val="000000"/>
        </w:rPr>
        <w:t xml:space="preserve">Should you require clarification of the information provided in this Amendment, please contact me via email at </w:t>
      </w:r>
      <w:r w:rsidRPr="00D2245E">
        <w:rPr>
          <w:color w:val="000000"/>
          <w:u w:val="single"/>
        </w:rPr>
        <w:t xml:space="preserve">keosha.hall@maryland.gov </w:t>
      </w:r>
      <w:r w:rsidRPr="00D2245E">
        <w:rPr>
          <w:color w:val="000000"/>
        </w:rPr>
        <w:t>or by telephone at (410) 767-</w:t>
      </w:r>
      <w:proofErr w:type="gramStart"/>
      <w:r w:rsidRPr="00D2245E">
        <w:rPr>
          <w:color w:val="000000"/>
        </w:rPr>
        <w:t>3390.</w:t>
      </w:r>
      <w:proofErr w:type="gramEnd"/>
      <w:r w:rsidRPr="00D2245E">
        <w:rPr>
          <w:color w:val="000000"/>
        </w:rPr>
        <w:t xml:space="preserve"> </w:t>
      </w:r>
    </w:p>
    <w:p w:rsidR="00C0052A" w:rsidRPr="00D2245E" w:rsidRDefault="00C0052A" w:rsidP="00DA3F67">
      <w:pPr>
        <w:autoSpaceDE w:val="0"/>
        <w:autoSpaceDN w:val="0"/>
        <w:adjustRightInd w:val="0"/>
        <w:rPr>
          <w:color w:val="000000"/>
        </w:rPr>
      </w:pPr>
    </w:p>
    <w:p w:rsidR="00C0052A" w:rsidRPr="00D2245E" w:rsidRDefault="00C0052A" w:rsidP="00C0052A">
      <w:pPr>
        <w:autoSpaceDE w:val="0"/>
        <w:autoSpaceDN w:val="0"/>
        <w:adjustRightInd w:val="0"/>
        <w:ind w:left="5040"/>
        <w:rPr>
          <w:color w:val="000000"/>
        </w:rPr>
      </w:pPr>
      <w:r w:rsidRPr="00D2245E">
        <w:rPr>
          <w:color w:val="000000"/>
        </w:rPr>
        <w:t xml:space="preserve">By: </w:t>
      </w:r>
    </w:p>
    <w:p w:rsidR="00C0052A" w:rsidRPr="00D2245E" w:rsidRDefault="00C0052A" w:rsidP="00C0052A">
      <w:pPr>
        <w:autoSpaceDE w:val="0"/>
        <w:autoSpaceDN w:val="0"/>
        <w:adjustRightInd w:val="0"/>
        <w:ind w:left="5040"/>
        <w:rPr>
          <w:color w:val="000000"/>
        </w:rPr>
      </w:pPr>
      <w:proofErr w:type="spellStart"/>
      <w:r w:rsidRPr="00D2245E">
        <w:rPr>
          <w:i/>
          <w:iCs/>
          <w:color w:val="000000"/>
        </w:rPr>
        <w:t>Keosha</w:t>
      </w:r>
      <w:proofErr w:type="spellEnd"/>
      <w:r w:rsidRPr="00D2245E">
        <w:rPr>
          <w:i/>
          <w:iCs/>
          <w:color w:val="000000"/>
        </w:rPr>
        <w:t xml:space="preserve"> S. Hall</w:t>
      </w:r>
    </w:p>
    <w:p w:rsidR="00C0052A" w:rsidRDefault="00C0052A" w:rsidP="00C0052A">
      <w:pPr>
        <w:jc w:val="center"/>
        <w:rPr>
          <w:color w:val="000000"/>
        </w:rPr>
      </w:pPr>
      <w:r w:rsidRPr="00D2245E">
        <w:rPr>
          <w:color w:val="000000"/>
        </w:rPr>
        <w:t xml:space="preserve">                                 Procurement Officer</w:t>
      </w:r>
    </w:p>
    <w:p w:rsidR="00DA3F67" w:rsidRPr="00D2245E" w:rsidRDefault="00DA3F67" w:rsidP="00C0052A">
      <w:pPr>
        <w:jc w:val="center"/>
        <w:rPr>
          <w:color w:val="000000"/>
        </w:rPr>
      </w:pPr>
    </w:p>
    <w:p w:rsidR="0012306A" w:rsidRDefault="00DA3F67">
      <w:r>
        <w:t>Issued: May 14, 2014</w:t>
      </w:r>
    </w:p>
    <w:sectPr w:rsidR="0012306A" w:rsidSect="00F222F0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4CB"/>
    <w:multiLevelType w:val="hybridMultilevel"/>
    <w:tmpl w:val="90F6A51E"/>
    <w:lvl w:ilvl="0" w:tplc="B6C652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3C0EDA"/>
    <w:multiLevelType w:val="hybridMultilevel"/>
    <w:tmpl w:val="FC723E40"/>
    <w:lvl w:ilvl="0" w:tplc="E82C9018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7165E"/>
    <w:multiLevelType w:val="hybridMultilevel"/>
    <w:tmpl w:val="2A82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F612C"/>
    <w:multiLevelType w:val="hybridMultilevel"/>
    <w:tmpl w:val="5C406D02"/>
    <w:lvl w:ilvl="0" w:tplc="661CD8E8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JtbdivPbJjeXGRrkbjVZ7UcM8E=" w:salt="FMhpqEjY0G+1vEwuNd5CeA=="/>
  <w:defaultTabStop w:val="720"/>
  <w:characterSpacingControl w:val="doNotCompress"/>
  <w:compat/>
  <w:rsids>
    <w:rsidRoot w:val="00067511"/>
    <w:rsid w:val="00067511"/>
    <w:rsid w:val="0012306A"/>
    <w:rsid w:val="00135A49"/>
    <w:rsid w:val="001E12B5"/>
    <w:rsid w:val="0027277D"/>
    <w:rsid w:val="00284E0C"/>
    <w:rsid w:val="002A1F92"/>
    <w:rsid w:val="00337200"/>
    <w:rsid w:val="00353467"/>
    <w:rsid w:val="004050D4"/>
    <w:rsid w:val="00430D18"/>
    <w:rsid w:val="00453AB1"/>
    <w:rsid w:val="004624D6"/>
    <w:rsid w:val="004F4183"/>
    <w:rsid w:val="005A21F8"/>
    <w:rsid w:val="00676581"/>
    <w:rsid w:val="006B1C2B"/>
    <w:rsid w:val="00762A75"/>
    <w:rsid w:val="00782843"/>
    <w:rsid w:val="00842780"/>
    <w:rsid w:val="00A01546"/>
    <w:rsid w:val="00A67CE8"/>
    <w:rsid w:val="00C0052A"/>
    <w:rsid w:val="00DA3F67"/>
    <w:rsid w:val="00DD09DF"/>
    <w:rsid w:val="00D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B1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C005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C0052A"/>
    <w:rPr>
      <w:color w:val="0000FF"/>
      <w:u w:val="single"/>
    </w:rPr>
  </w:style>
  <w:style w:type="paragraph" w:styleId="NoSpacing">
    <w:name w:val="No Spacing"/>
    <w:uiPriority w:val="1"/>
    <w:qFormat/>
    <w:rsid w:val="00C0052A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rsid w:val="00C0052A"/>
    <w:pPr>
      <w:widowControl w:val="0"/>
      <w:suppressAutoHyphens/>
      <w:ind w:left="720" w:right="432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0052A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2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7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77D"/>
    <w:rPr>
      <w:b/>
      <w:bCs/>
    </w:rPr>
  </w:style>
  <w:style w:type="paragraph" w:styleId="Revision">
    <w:name w:val="Revision"/>
    <w:hidden/>
    <w:uiPriority w:val="99"/>
    <w:semiHidden/>
    <w:rsid w:val="002A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ryland.buyspeed.com/bso/" TargetMode="External"/><Relationship Id="rId5" Type="http://schemas.openxmlformats.org/officeDocument/2006/relationships/hyperlink" Target="http://dhr.maryland.gov/crfp/SSA-RCC-13-001-S.php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Yaculak</dc:creator>
  <cp:lastModifiedBy>hallk</cp:lastModifiedBy>
  <cp:revision>4</cp:revision>
  <cp:lastPrinted>2014-05-14T18:22:00Z</cp:lastPrinted>
  <dcterms:created xsi:type="dcterms:W3CDTF">2014-05-14T18:23:00Z</dcterms:created>
  <dcterms:modified xsi:type="dcterms:W3CDTF">2014-05-14T18:26:00Z</dcterms:modified>
</cp:coreProperties>
</file>